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B" w:rsidRDefault="00654BD8">
      <w:pPr>
        <w:rPr>
          <w:sz w:val="36"/>
          <w:szCs w:val="36"/>
        </w:rPr>
      </w:pPr>
      <w:bookmarkStart w:id="0" w:name="_GoBack"/>
      <w:bookmarkEnd w:id="0"/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>1. Obvezno testiranje obuhvaća opći i posebni dio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3. Posebni dio obuhvaća znanja iz poznavanja propisa koji se odnose na školovanje učenika s teškoćama i na postupak ocjenjivanja učenika.</w:t>
      </w:r>
    </w:p>
    <w:p w:rsidR="001E0D2B" w:rsidRDefault="001E0D2B">
      <w:r>
        <w:t>4. Opći i posebni dio obveznog testiranja provodi se PISANIM PUTEM.</w:t>
      </w:r>
    </w:p>
    <w:p w:rsidR="001E0D2B" w:rsidRDefault="001E0D2B">
      <w:r>
        <w:t>5. Razgovor s kandidatom obavlja Komisija za provedbu natječaja.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novine“, broj 87/08, 86/09, 92/10, 105/10, 90/11, 5/12, 16/12, 86/12, 94/13, 136/14 - RUSRH, 152/14, 7/17 i </w:t>
      </w:r>
      <w:r w:rsidRPr="001E0D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68/18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1E0D2B" w:rsidRDefault="001E0D2B">
      <w:r>
        <w:t>2. Pravilnik o osnovnoškolskom i srednjoškolskom odgoju i obrazovanju učenika s teškoćama u razvoju (</w:t>
      </w:r>
      <w:r>
        <w:rPr>
          <w:sz w:val="27"/>
          <w:szCs w:val="27"/>
        </w:rPr>
        <w:t>Narodne novine“, broj 24/15)</w:t>
      </w:r>
    </w:p>
    <w:p w:rsidR="001E0D2B" w:rsidRDefault="001E0D2B">
      <w:r>
        <w:t>3. Pravilik o načinima, postupcima i elementima vrednovanja učenika u osnovnoj i srednjoj školi (Narodne novine 112/10.</w:t>
      </w:r>
      <w:r w:rsidR="00274FA8">
        <w:t xml:space="preserve"> i 82/2019.)</w:t>
      </w:r>
    </w:p>
    <w:sectPr w:rsid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B"/>
    <w:rsid w:val="001E0D2B"/>
    <w:rsid w:val="00274FA8"/>
    <w:rsid w:val="00654BD8"/>
    <w:rsid w:val="00BE161A"/>
    <w:rsid w:val="00D22174"/>
    <w:rsid w:val="00E73543"/>
    <w:rsid w:val="00E84806"/>
    <w:rsid w:val="00E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2020-01-15T10:56:00Z</dcterms:created>
  <dcterms:modified xsi:type="dcterms:W3CDTF">2020-01-15T10:56:00Z</dcterms:modified>
</cp:coreProperties>
</file>